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50A" w:rsidRDefault="000C1EDE">
      <w:pPr>
        <w:spacing w:before="120" w:after="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Kritériá na zážitkové služby sa vzťahujú na všetky služby v cestovnom ruchu a iné voľnočasové aktivity okrem služieb ubytovacích a stravovacích zariadení, ktoré sú posudzované podľa samostatných kritérií (Kritériá pre udeľovanie značky Regionálny produkt G</w:t>
      </w:r>
      <w:r>
        <w:rPr>
          <w:rFonts w:ascii="Arial Narrow" w:eastAsia="Arial Narrow" w:hAnsi="Arial Narrow" w:cs="Arial Narrow"/>
          <w:sz w:val="22"/>
          <w:szCs w:val="22"/>
        </w:rPr>
        <w:t xml:space="preserve">emer-Malohont na služby ubytovacích a stravovacích zariadení). </w:t>
      </w:r>
    </w:p>
    <w:p w:rsidR="0039450A" w:rsidRDefault="000C1EDE">
      <w:pPr>
        <w:spacing w:before="120" w:after="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Vzťahujú sa na také služby, na ktorých poskytovaní sa priamo podieľa ľudský element</w:t>
      </w:r>
      <w:r>
        <w:rPr>
          <w:rFonts w:ascii="Arial Narrow" w:eastAsia="Arial Narrow" w:hAnsi="Arial Narrow" w:cs="Arial Narrow"/>
          <w:sz w:val="22"/>
          <w:szCs w:val="22"/>
          <w:vertAlign w:val="superscript"/>
        </w:rPr>
        <w:footnoteReference w:id="1"/>
      </w:r>
      <w:r>
        <w:rPr>
          <w:rFonts w:ascii="Arial Narrow" w:eastAsia="Arial Narrow" w:hAnsi="Arial Narrow" w:cs="Arial Narrow"/>
          <w:sz w:val="22"/>
          <w:szCs w:val="22"/>
        </w:rPr>
        <w:t>, pozitívne ovplyvňujú pobyt návštevníka v regióne a majú potenciál pre vyvolanie zážitku u návštevníka. Slu</w:t>
      </w:r>
      <w:r>
        <w:rPr>
          <w:rFonts w:ascii="Arial Narrow" w:eastAsia="Arial Narrow" w:hAnsi="Arial Narrow" w:cs="Arial Narrow"/>
          <w:sz w:val="22"/>
          <w:szCs w:val="22"/>
        </w:rPr>
        <w:t xml:space="preserve">žby sú poskytované aj miestnym obyvateľom. V nadväznosti na cieľ značky ide o služby a balíky služieb </w:t>
      </w:r>
      <w:r>
        <w:rPr>
          <w:rFonts w:ascii="Arial Narrow" w:eastAsia="Arial Narrow" w:hAnsi="Arial Narrow" w:cs="Arial Narrow"/>
          <w:b/>
          <w:sz w:val="22"/>
          <w:szCs w:val="22"/>
        </w:rPr>
        <w:t xml:space="preserve">poskytované takmer vo všetkých formách cestovného ruchu </w:t>
      </w:r>
      <w:r>
        <w:rPr>
          <w:rFonts w:ascii="Arial Narrow" w:eastAsia="Arial Narrow" w:hAnsi="Arial Narrow" w:cs="Arial Narrow"/>
          <w:sz w:val="22"/>
          <w:szCs w:val="22"/>
        </w:rPr>
        <w:t xml:space="preserve">(najmä však vo vidieckom a kultúrnom cestovnom ruchu), a to: </w:t>
      </w:r>
    </w:p>
    <w:p w:rsidR="0039450A" w:rsidRDefault="000C1E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284" w:hanging="284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služby nadväzujúce na históriu, zvyk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y, tradície alebo tradičné produkty/výrobky regiónu; </w:t>
      </w:r>
    </w:p>
    <w:p w:rsidR="0039450A" w:rsidRDefault="000C1E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284" w:hanging="284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služby spojené s kultúrnym a prírodným dedičstvom regiónu. </w:t>
      </w:r>
    </w:p>
    <w:p w:rsidR="0039450A" w:rsidRDefault="000C1EDE">
      <w:pPr>
        <w:spacing w:before="24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Žiadateľ predkladá žiadosť na jednu službu alebo balík neoddeliteľných služieb, ktoré sú následne posudzované ako produkt cestovného ruchu. </w:t>
      </w:r>
      <w:r>
        <w:rPr>
          <w:rFonts w:ascii="Arial Narrow" w:eastAsia="Arial Narrow" w:hAnsi="Arial Narrow" w:cs="Arial Narrow"/>
          <w:b/>
          <w:sz w:val="22"/>
          <w:szCs w:val="22"/>
        </w:rPr>
        <w:t>Ži</w:t>
      </w:r>
      <w:r>
        <w:rPr>
          <w:rFonts w:ascii="Arial Narrow" w:eastAsia="Arial Narrow" w:hAnsi="Arial Narrow" w:cs="Arial Narrow"/>
          <w:b/>
          <w:sz w:val="22"/>
          <w:szCs w:val="22"/>
        </w:rPr>
        <w:t>adať o udelenie značky na doplnkové služby ubytovacích a stravovacích zariadení</w:t>
      </w:r>
      <w:r>
        <w:rPr>
          <w:rFonts w:ascii="Arial Narrow" w:eastAsia="Arial Narrow" w:hAnsi="Arial Narrow" w:cs="Arial Narrow"/>
          <w:sz w:val="22"/>
          <w:szCs w:val="22"/>
        </w:rPr>
        <w:t xml:space="preserve"> je opodstatnené v prípade, že sa poskytovanie služieb realizuje mimo ubytovacieho alebo stravovacieho zariadenia</w:t>
      </w:r>
      <w:r>
        <w:rPr>
          <w:rFonts w:ascii="Arial Narrow" w:eastAsia="Arial Narrow" w:hAnsi="Arial Narrow" w:cs="Arial Narrow"/>
          <w:sz w:val="22"/>
          <w:szCs w:val="22"/>
          <w:vertAlign w:val="superscript"/>
        </w:rPr>
        <w:footnoteReference w:id="2"/>
      </w:r>
      <w:r>
        <w:rPr>
          <w:rFonts w:ascii="Arial Narrow" w:eastAsia="Arial Narrow" w:hAnsi="Arial Narrow" w:cs="Arial Narrow"/>
          <w:sz w:val="22"/>
          <w:szCs w:val="22"/>
        </w:rPr>
        <w:t xml:space="preserve">. Je to možné len v tom prípade, ak tieto zariadenia sú, resp. </w:t>
      </w:r>
      <w:r>
        <w:rPr>
          <w:rFonts w:ascii="Arial Narrow" w:eastAsia="Arial Narrow" w:hAnsi="Arial Narrow" w:cs="Arial Narrow"/>
          <w:sz w:val="22"/>
          <w:szCs w:val="22"/>
        </w:rPr>
        <w:t xml:space="preserve">v rovnakom období budú certifikované podľa Kritérií pre udelenie značky na služby ubytovacích a stravovacích zariadení.      </w:t>
      </w:r>
    </w:p>
    <w:p w:rsidR="0039450A" w:rsidRDefault="000C1EDE">
      <w:pPr>
        <w:keepNext/>
        <w:keepLines/>
        <w:pBdr>
          <w:top w:val="single" w:sz="8" w:space="1" w:color="993300"/>
          <w:left w:val="nil"/>
          <w:bottom w:val="nil"/>
          <w:right w:val="nil"/>
          <w:between w:val="nil"/>
        </w:pBdr>
        <w:shd w:val="clear" w:color="auto" w:fill="FBE5D5"/>
        <w:spacing w:before="360"/>
        <w:rPr>
          <w:rFonts w:ascii="Arial Narrow" w:eastAsia="Arial Narrow" w:hAnsi="Arial Narrow" w:cs="Arial Narrow"/>
          <w:b/>
          <w:color w:val="993300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993300"/>
          <w:sz w:val="26"/>
          <w:szCs w:val="26"/>
        </w:rPr>
        <w:t>A. ZÁKLADNÉ KRITÉRIÁ (požiadavky na poskytovateľa služieb)</w:t>
      </w:r>
    </w:p>
    <w:p w:rsidR="0039450A" w:rsidRDefault="000C1EDE">
      <w:pPr>
        <w:tabs>
          <w:tab w:val="left" w:pos="1985"/>
        </w:tabs>
        <w:spacing w:after="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</w:rPr>
        <w:t>Žiadateľ musí splniť všetky výberové (základné) kritériá</w:t>
      </w:r>
      <w:r>
        <w:rPr>
          <w:rFonts w:ascii="Arial Narrow" w:eastAsia="Arial Narrow" w:hAnsi="Arial Narrow" w:cs="Arial Narrow"/>
        </w:rPr>
        <w:t xml:space="preserve">, inak bude žiadosť z ďalšieho posudzovania vyradená a nebude posudzovaná v rámci hodnotiacich kritérií jedinečnosti. </w:t>
      </w:r>
    </w:p>
    <w:p w:rsidR="0039450A" w:rsidRDefault="000C1EDE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before="240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1. Požiadavky na poskytovateľa služieb, zariadenie </w:t>
      </w:r>
    </w:p>
    <w:p w:rsidR="0039450A" w:rsidRDefault="000C1ED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zariadenie alebo iná prevádzka/miesto, kde sú poskytované služby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  <w:vertAlign w:val="superscript"/>
        </w:rPr>
        <w:footnoteReference w:id="3"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je lokalizované v regióne; </w:t>
      </w:r>
    </w:p>
    <w:p w:rsidR="0039450A" w:rsidRDefault="000C1ED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poskytovateľ spĺňa všetky legislatívne požiadavky na poskytovanie služieb v zariadení (vrátane požiadaviek na budovu zariadenia, priestory, pohyb v krajine ak je súčasťou služby a pod.);</w:t>
      </w:r>
    </w:p>
    <w:p w:rsidR="0039450A" w:rsidRDefault="000C1EDE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služba nevytvára zaťaž na prostredie, v 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ktorom je poskytovaná a nie je v rozpore s cieľom značky</w:t>
      </w:r>
      <w:r>
        <w:rPr>
          <w:rFonts w:ascii="Arial Narrow" w:eastAsia="Arial Narrow" w:hAnsi="Arial Narrow" w:cs="Arial Narrow"/>
          <w:color w:val="000000"/>
          <w:sz w:val="22"/>
          <w:szCs w:val="22"/>
          <w:vertAlign w:val="superscript"/>
        </w:rPr>
        <w:footnoteReference w:id="4"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.  </w:t>
      </w:r>
    </w:p>
    <w:p w:rsidR="0039450A" w:rsidRDefault="000C1EDE">
      <w:pPr>
        <w:tabs>
          <w:tab w:val="left" w:pos="1985"/>
        </w:tabs>
        <w:spacing w:before="240" w:after="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b/>
          <w:sz w:val="22"/>
          <w:szCs w:val="22"/>
        </w:rPr>
        <w:t xml:space="preserve">Oprávneným žiadateľom o regionálnu značku je fyzická a právnická osoba </w:t>
      </w:r>
      <w:r>
        <w:rPr>
          <w:rFonts w:ascii="Arial Narrow" w:eastAsia="Arial Narrow" w:hAnsi="Arial Narrow" w:cs="Arial Narrow"/>
          <w:sz w:val="22"/>
          <w:szCs w:val="22"/>
        </w:rPr>
        <w:t xml:space="preserve">oprávnená na podnikanie a poskytovanie služieb:   </w:t>
      </w:r>
    </w:p>
    <w:p w:rsidR="0039450A" w:rsidRDefault="000C1ED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fyzické osoby, ktoré sú na poskytovanie služieb oprávnené na základe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živnostenského oprávnenia alebo v rámci povolenia na vykonávanie poľnohospodárskej výroby;</w:t>
      </w:r>
    </w:p>
    <w:p w:rsidR="0039450A" w:rsidRDefault="000C1ED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obchodné spoločnosti (akciové spoločnosti, verejné obchodné spoločnosti, komanditné spoločnosti, spoločnosti s ručením obmedzeným, jednoduché spoločnosti na akcie a 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pod.), družstvá a iné právnické osoby zapísané v Obchodnom registri, ktoré pre príslušnú činnosť disponujú živnostenským oprávnením;</w:t>
      </w:r>
    </w:p>
    <w:p w:rsidR="0039450A" w:rsidRDefault="000C1EDE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0"/>
        <w:ind w:left="567" w:hanging="283"/>
        <w:jc w:val="both"/>
        <w:rPr>
          <w:i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organizácie, ktoré nie sú zriadené za účelom podnikania, ale sú na poskytovanie služieb oprávnené na základe živnostenského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oprávnenia (napríklad občianske združenia so živnostenským oprávnením na vykonávanie príslušnej činnosti) alebo je táto činnosť hlavnou činnosťou organizácie (na základe stanov a pod.).</w:t>
      </w:r>
    </w:p>
    <w:p w:rsidR="0039450A" w:rsidRDefault="000C1EDE">
      <w:pPr>
        <w:keepNext/>
        <w:keepLines/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before="240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2. Zaručenie etických princípov a zásad podnikania:</w:t>
      </w:r>
    </w:p>
    <w:p w:rsidR="0039450A" w:rsidRDefault="000C1E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0"/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žiadateľ o značku deklaruje, že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na jeho osobu alebo subjekt nie je vyhlásený konkurz, nemá nedoplatky na daniach, sociálnom a zdravotnom poistení a nie je voči nemu vedené žiadne konanie Slovenskej obchodnej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lastRenderedPageBreak/>
        <w:t>inšpekcie, Rady pre reklamu alebo iné konanie v 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súvislost</w:t>
      </w:r>
      <w:r>
        <w:rPr>
          <w:rFonts w:ascii="Arial Narrow" w:eastAsia="Arial Narrow" w:hAnsi="Arial Narrow" w:cs="Arial Narrow"/>
          <w:sz w:val="22"/>
          <w:szCs w:val="22"/>
        </w:rPr>
        <w:t>i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s porušovaním práv spotrebiteľa, nekalou súťažou, neetickou reklamou a inými nekalými praktikami podnikania a predaja;  </w:t>
      </w:r>
    </w:p>
    <w:p w:rsidR="0039450A" w:rsidRDefault="000C1E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spacing w:after="0"/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žiadateľ dodržiava všetky zásady zodpovedného správania a poskytovania služieb (správa sa zodpovedne voči svojim zákazníkom,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dodávateľom, zamestnancom, miestnym obyvateľom a životnému prostrediu); </w:t>
      </w:r>
    </w:p>
    <w:p w:rsidR="0039450A" w:rsidRDefault="000C1ED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5"/>
        </w:tabs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žiadateľ nezavádza spotrebiteľa z hľadiska deklarovaného štandardu a rozsahu poskytovaných služieb.  </w:t>
      </w:r>
    </w:p>
    <w:p w:rsidR="0039450A" w:rsidRDefault="000C1EDE">
      <w:pPr>
        <w:keepNext/>
        <w:keepLines/>
        <w:pBdr>
          <w:top w:val="single" w:sz="8" w:space="1" w:color="993300"/>
          <w:left w:val="nil"/>
          <w:bottom w:val="nil"/>
          <w:right w:val="nil"/>
          <w:between w:val="nil"/>
        </w:pBdr>
        <w:shd w:val="clear" w:color="auto" w:fill="FBE5D5"/>
        <w:spacing w:before="360"/>
        <w:rPr>
          <w:rFonts w:ascii="Arial Narrow" w:eastAsia="Arial Narrow" w:hAnsi="Arial Narrow" w:cs="Arial Narrow"/>
          <w:b/>
          <w:color w:val="000000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993300"/>
          <w:sz w:val="26"/>
          <w:szCs w:val="26"/>
        </w:rPr>
        <w:t>B. KRITÉRIÁ JEDINEČNOSTI (služby)</w:t>
      </w:r>
    </w:p>
    <w:p w:rsidR="0039450A" w:rsidRDefault="000C1EDE">
      <w:pPr>
        <w:spacing w:after="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Kritériá jedinečnosti vyjadrujú jedinečnosť služby (balíka služieb), ktorá je daná: </w:t>
      </w:r>
    </w:p>
    <w:p w:rsidR="0039450A" w:rsidRDefault="000C1E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kvalitou poskytovanej služby; </w:t>
      </w:r>
    </w:p>
    <w:p w:rsidR="0039450A" w:rsidRDefault="000C1E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pozitívnym vzťahom k životnému prostrediu; </w:t>
      </w:r>
    </w:p>
    <w:p w:rsidR="0039450A" w:rsidRDefault="000C1E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rFonts w:ascii="Arial Narrow" w:eastAsia="Arial Narrow" w:hAnsi="Arial Narrow" w:cs="Arial Narrow"/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jedinečnosťou služby vo vzťahu k regiónu.  </w:t>
      </w:r>
      <w:r>
        <w:rPr>
          <w:rFonts w:ascii="Arial Narrow" w:eastAsia="Arial Narrow" w:hAnsi="Arial Narrow" w:cs="Arial Narrow"/>
          <w:color w:val="000000"/>
          <w:sz w:val="22"/>
          <w:szCs w:val="22"/>
          <w:highlight w:val="yellow"/>
        </w:rPr>
        <w:t xml:space="preserve">     </w:t>
      </w:r>
    </w:p>
    <w:p w:rsidR="0039450A" w:rsidRDefault="000C1EDE">
      <w:pPr>
        <w:spacing w:before="12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Služba musí na základe hodnotenia komisie splniť požiadavky na kvalitu a šetrnosť voči životnému prostrediu (1. a 2.). V treťom bode kritérií jedinečnosti, ktoré vyjadrujú jedinečnosť služby vo vzťahu k regiónu, musí žiadateľ splniť povinné kritériá a v bo</w:t>
      </w:r>
      <w:r>
        <w:rPr>
          <w:rFonts w:ascii="Arial Narrow" w:eastAsia="Arial Narrow" w:hAnsi="Arial Narrow" w:cs="Arial Narrow"/>
          <w:sz w:val="22"/>
          <w:szCs w:val="22"/>
        </w:rPr>
        <w:t xml:space="preserve">dovacích kritériách musí získať </w:t>
      </w:r>
      <w:r>
        <w:rPr>
          <w:rFonts w:ascii="Arial Narrow" w:eastAsia="Arial Narrow" w:hAnsi="Arial Narrow" w:cs="Arial Narrow"/>
          <w:b/>
          <w:color w:val="FF0000"/>
          <w:sz w:val="22"/>
          <w:szCs w:val="22"/>
        </w:rPr>
        <w:t xml:space="preserve">minimálne 12 bodov </w:t>
      </w:r>
      <w:r>
        <w:rPr>
          <w:rFonts w:ascii="Arial Narrow" w:eastAsia="Arial Narrow" w:hAnsi="Arial Narrow" w:cs="Arial Narrow"/>
          <w:sz w:val="22"/>
          <w:szCs w:val="22"/>
        </w:rPr>
        <w:t xml:space="preserve">(z celkového počtu 20). </w:t>
      </w:r>
    </w:p>
    <w:p w:rsidR="0039450A" w:rsidRDefault="000C1ED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BE5D5"/>
        <w:tabs>
          <w:tab w:val="left" w:pos="1985"/>
        </w:tabs>
        <w:spacing w:before="240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1. Kvalita poskytovanej služby: </w:t>
      </w:r>
    </w:p>
    <w:p w:rsidR="0039450A" w:rsidRDefault="000C1EDE">
      <w:pPr>
        <w:spacing w:before="12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Certifikačná komisia hodnotí základnú kvalitu posudzovanej služby/balíka služieb v závislosti od rozsahu poskytovaných služieb. Hodnotí len relevan</w:t>
      </w:r>
      <w:r>
        <w:rPr>
          <w:rFonts w:ascii="Arial Narrow" w:eastAsia="Arial Narrow" w:hAnsi="Arial Narrow" w:cs="Arial Narrow"/>
          <w:sz w:val="22"/>
          <w:szCs w:val="22"/>
        </w:rPr>
        <w:t xml:space="preserve">tné faktory, ktoré ovplyvňujú vnímanie kvality služby z pohľadu návštevníka, pričom sa zameriava predovšetkým na: </w:t>
      </w:r>
    </w:p>
    <w:p w:rsidR="0039450A" w:rsidRDefault="000C1ED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celkový dojem zo zariadenia, resp. miesta/lokality,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kde je služba poskytovaná (napríklad okolitá príroda a pod.). V prípade balíka služieb hodnotí všetky lokality kde sú služby poskytované;  </w:t>
      </w:r>
    </w:p>
    <w:p w:rsidR="0039450A" w:rsidRDefault="000C1ED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čistotu zariadenia, jeho okolia, resp. miesta/lokality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, kde je služba poskytovaná; </w:t>
      </w:r>
    </w:p>
    <w:p w:rsidR="0039450A" w:rsidRDefault="000C1ED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poskytnutie základných služieb </w:t>
      </w: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návštevníkovi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(bezplatné informácie o službe, dostupnosť sociálnych zariadení pre návštevníka v závislosti od služby a pod.); </w:t>
      </w:r>
    </w:p>
    <w:p w:rsidR="0039450A" w:rsidRDefault="000C1ED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>informačná dostupnosť zariadenia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(zariadenie poskytuje návštevníkovi informácie o prevádzkovej dobe počas týždňa aj sezónnych obm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edzeniach počas roka; tieto informácie sú pravidelne aktualizované a dostupné návštevníkovi);     </w:t>
      </w:r>
    </w:p>
    <w:p w:rsidR="0039450A" w:rsidRDefault="000C1ED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funkčnosť vybavenia zariadenia resp. pomocných nástrojov a zariadení,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ktoré sú súčasťou procesu poskytovania služby a priamo ovplyvňujú vnímanie návštevníka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pri spotrebe služby; </w:t>
      </w:r>
    </w:p>
    <w:p w:rsidR="0039450A" w:rsidRDefault="000C1ED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b/>
          <w:color w:val="000000"/>
          <w:sz w:val="22"/>
          <w:szCs w:val="22"/>
        </w:rPr>
        <w:t xml:space="preserve">správanie zamestnancov/personálu/osôb, ktoré sú priamo zapojené do procesu poskytnutia služby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pred, počas a po poskytnutí služby;</w:t>
      </w:r>
    </w:p>
    <w:p w:rsidR="0039450A" w:rsidRDefault="000C1ED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prístup k zvyšovaniu kvality a spokojnosti hostí so službami</w:t>
      </w:r>
      <w:r>
        <w:rPr>
          <w:rFonts w:ascii="Arial Narrow" w:eastAsia="Arial Narrow" w:hAnsi="Arial Narrow" w:cs="Arial Narrow"/>
          <w:color w:val="000000"/>
          <w:sz w:val="22"/>
          <w:szCs w:val="22"/>
          <w:vertAlign w:val="superscript"/>
        </w:rPr>
        <w:footnoteReference w:id="5"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. </w:t>
      </w:r>
    </w:p>
    <w:p w:rsidR="0039450A" w:rsidRDefault="000C1ED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BE5D5"/>
        <w:tabs>
          <w:tab w:val="left" w:pos="1985"/>
        </w:tabs>
        <w:spacing w:before="240"/>
        <w:rPr>
          <w:rFonts w:ascii="Arial Narrow" w:eastAsia="Arial Narrow" w:hAnsi="Arial Narrow" w:cs="Arial Narrow"/>
          <w:b/>
          <w:color w:val="000000"/>
          <w:u w:val="single"/>
        </w:rPr>
      </w:pPr>
      <w:r>
        <w:rPr>
          <w:rFonts w:ascii="Arial Narrow" w:eastAsia="Arial Narrow" w:hAnsi="Arial Narrow" w:cs="Arial Narrow"/>
          <w:b/>
          <w:color w:val="000000"/>
        </w:rPr>
        <w:t>2. Pozitívny vzťah k životnému prostredi</w:t>
      </w:r>
      <w:r>
        <w:rPr>
          <w:rFonts w:ascii="Arial Narrow" w:eastAsia="Arial Narrow" w:hAnsi="Arial Narrow" w:cs="Arial Narrow"/>
          <w:b/>
          <w:color w:val="000000"/>
        </w:rPr>
        <w:t>u</w:t>
      </w:r>
    </w:p>
    <w:p w:rsidR="0039450A" w:rsidRDefault="000C1EDE">
      <w:pPr>
        <w:tabs>
          <w:tab w:val="left" w:pos="1985"/>
        </w:tabs>
        <w:spacing w:before="120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Kritérium vyjadruje zodpovedné správanie voči životnému prostrediu všetkých zamestnancov/personálu/osôb zapojených do procesu poskytovania služby nad rámec platnej legislatívy a informovanie zákazníkov o zásadách: </w:t>
      </w:r>
    </w:p>
    <w:p w:rsidR="0039450A" w:rsidRDefault="000C1ED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obmedzené používanie prostriedkov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zaťažujúcich životné prostredie</w:t>
      </w:r>
      <w:r>
        <w:rPr>
          <w:rFonts w:ascii="Arial Narrow" w:eastAsia="Arial Narrow" w:hAnsi="Arial Narrow" w:cs="Arial Narrow"/>
          <w:color w:val="000000"/>
          <w:sz w:val="22"/>
          <w:szCs w:val="22"/>
          <w:vertAlign w:val="superscript"/>
        </w:rPr>
        <w:footnoteReference w:id="6"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>;</w:t>
      </w:r>
    </w:p>
    <w:p w:rsidR="0039450A" w:rsidRDefault="000C1ED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/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opatrenia zamerané na šetrné zaobchádzanie s vodou a energiami a minimalizáciu odpadov (napr. zabraňovanie priesakom a únikom vody a energií, triedenie odpadov v prevádzke a pod.); súčasťou opatrení je vedenie 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lastRenderedPageBreak/>
        <w:t>zamestnancov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 k dodržiavaniu zásad (všetci zamestnanci/personál/osoby zapojené do procesu poskytnutia služby sú informovaní písomnými inštrukciami, sú zaškolení a je stanovená osoba zodpovedná za kontrolu ich dodržiavania</w:t>
      </w:r>
      <w:r>
        <w:rPr>
          <w:rFonts w:ascii="Arial Narrow" w:eastAsia="Arial Narrow" w:hAnsi="Arial Narrow" w:cs="Arial Narrow"/>
          <w:color w:val="000000"/>
          <w:sz w:val="22"/>
          <w:szCs w:val="22"/>
          <w:vertAlign w:val="superscript"/>
        </w:rPr>
        <w:footnoteReference w:id="7"/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);    </w:t>
      </w:r>
    </w:p>
    <w:p w:rsidR="0039450A" w:rsidRDefault="000C1ED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567" w:hanging="283"/>
        <w:jc w:val="both"/>
        <w:rPr>
          <w:color w:val="000000"/>
          <w:sz w:val="22"/>
          <w:szCs w:val="22"/>
        </w:rPr>
      </w:pPr>
      <w:r>
        <w:rPr>
          <w:rFonts w:ascii="Arial Narrow" w:eastAsia="Arial Narrow" w:hAnsi="Arial Narrow" w:cs="Arial Narrow"/>
          <w:color w:val="000000"/>
          <w:sz w:val="22"/>
          <w:szCs w:val="22"/>
        </w:rPr>
        <w:t>návštevník má možnosť triediť odpad (min</w:t>
      </w:r>
      <w:r>
        <w:rPr>
          <w:rFonts w:ascii="Arial Narrow" w:eastAsia="Arial Narrow" w:hAnsi="Arial Narrow" w:cs="Arial Narrow"/>
          <w:color w:val="000000"/>
          <w:sz w:val="22"/>
          <w:szCs w:val="22"/>
        </w:rPr>
        <w:t xml:space="preserve">imálne v rozsahu odovzdania plastových nádob). </w:t>
      </w:r>
    </w:p>
    <w:p w:rsidR="0039450A" w:rsidRDefault="000C1EDE">
      <w:pPr>
        <w:spacing w:before="120" w:after="240"/>
        <w:jc w:val="both"/>
        <w:rPr>
          <w:rFonts w:ascii="Arial Narrow" w:eastAsia="Arial Narrow" w:hAnsi="Arial Narrow" w:cs="Arial Narrow"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V prípade pochybností o charaktere služby, z ktorého vyplýva nadpriemerné zaťaženie životného prostredia má komisia právo vyradiť žiadosť z ďalšieho posudzovania.</w:t>
      </w:r>
    </w:p>
    <w:p w:rsidR="0039450A" w:rsidRDefault="000C1EDE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BE5D5"/>
        <w:spacing w:before="240"/>
        <w:rPr>
          <w:rFonts w:ascii="Arial Narrow" w:eastAsia="Arial Narrow" w:hAnsi="Arial Narrow" w:cs="Arial Narrow"/>
          <w:b/>
          <w:color w:val="000000"/>
        </w:rPr>
      </w:pPr>
      <w:r>
        <w:rPr>
          <w:rFonts w:ascii="Arial Narrow" w:eastAsia="Arial Narrow" w:hAnsi="Arial Narrow" w:cs="Arial Narrow"/>
          <w:b/>
          <w:color w:val="000000"/>
        </w:rPr>
        <w:t>3. Jedinečnosť služby vo vzťahu k regiónu</w:t>
      </w:r>
    </w:p>
    <w:p w:rsidR="0039450A" w:rsidRDefault="000C1ED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left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color w:val="000000"/>
        </w:rPr>
        <w:t>Dostupnosť a poskytovanie informácií o regióne a o značke.</w:t>
      </w:r>
    </w:p>
    <w:p w:rsidR="0039450A" w:rsidRDefault="000C1EDE">
      <w:pPr>
        <w:jc w:val="both"/>
        <w:rPr>
          <w:rFonts w:ascii="Arial Narrow" w:eastAsia="Arial Narrow" w:hAnsi="Arial Narrow" w:cs="Arial Narrow"/>
          <w:i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 xml:space="preserve">Ak je služba poskytnutá v samostatnom zariadení (objekte) návštevníkovi sú poskytované informácie o: </w:t>
      </w:r>
    </w:p>
    <w:p w:rsidR="0039450A" w:rsidRDefault="000C1EDE">
      <w:pPr>
        <w:numPr>
          <w:ilvl w:val="1"/>
          <w:numId w:val="12"/>
        </w:numPr>
        <w:spacing w:after="0"/>
        <w:ind w:left="567" w:hanging="283"/>
        <w:jc w:val="both"/>
        <w:rPr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regióne (destinácii); okolitých atraktivitách (miestnej kultúre, prírodných a technických pamia</w:t>
      </w:r>
      <w:r>
        <w:rPr>
          <w:rFonts w:ascii="Arial Narrow" w:eastAsia="Arial Narrow" w:hAnsi="Arial Narrow" w:cs="Arial Narrow"/>
          <w:sz w:val="22"/>
          <w:szCs w:val="22"/>
        </w:rPr>
        <w:t xml:space="preserve">tkach, zaujímavostiach); možnostiach trávenia  voľného času (napr. o požičovniach športových potrieb a cyklistických trasách, organizovaných podujatiach a pod.); </w:t>
      </w:r>
    </w:p>
    <w:p w:rsidR="0039450A" w:rsidRDefault="000C1EDE">
      <w:pPr>
        <w:numPr>
          <w:ilvl w:val="0"/>
          <w:numId w:val="12"/>
        </w:numPr>
        <w:spacing w:after="0"/>
        <w:ind w:left="567" w:hanging="283"/>
        <w:jc w:val="both"/>
        <w:rPr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možnostiach dopravy a presunov v destinácii (informácie o verejnej doprave, parkovacích možno</w:t>
      </w:r>
      <w:r>
        <w:rPr>
          <w:rFonts w:ascii="Arial Narrow" w:eastAsia="Arial Narrow" w:hAnsi="Arial Narrow" w:cs="Arial Narrow"/>
          <w:sz w:val="22"/>
          <w:szCs w:val="22"/>
        </w:rPr>
        <w:t>stiach, cestovné poriadky a pod.);</w:t>
      </w:r>
    </w:p>
    <w:p w:rsidR="0039450A" w:rsidRDefault="000C1EDE">
      <w:pPr>
        <w:numPr>
          <w:ilvl w:val="0"/>
          <w:numId w:val="12"/>
        </w:numPr>
        <w:spacing w:after="0"/>
        <w:ind w:left="567" w:hanging="283"/>
        <w:jc w:val="both"/>
        <w:rPr>
          <w:i/>
          <w:sz w:val="22"/>
          <w:szCs w:val="22"/>
        </w:rPr>
      </w:pPr>
      <w:r>
        <w:rPr>
          <w:rFonts w:ascii="Arial Narrow" w:eastAsia="Arial Narrow" w:hAnsi="Arial Narrow" w:cs="Arial Narrow"/>
          <w:sz w:val="22"/>
          <w:szCs w:val="22"/>
        </w:rPr>
        <w:t>regionálnej značke a jej nositeľoch (systéme regionálneho značenia), a to prostredníctvom zamestnancov/personálu/osôb zapojených do procesu poskytnutia služby zariadenia (ústnu informáciu môžu dopĺňať tlačené materiály pr</w:t>
      </w:r>
      <w:r>
        <w:rPr>
          <w:rFonts w:ascii="Arial Narrow" w:eastAsia="Arial Narrow" w:hAnsi="Arial Narrow" w:cs="Arial Narrow"/>
          <w:sz w:val="22"/>
          <w:szCs w:val="22"/>
        </w:rPr>
        <w:t xml:space="preserve">e hostí). </w:t>
      </w:r>
    </w:p>
    <w:p w:rsidR="0039450A" w:rsidRDefault="000C1EDE">
      <w:pPr>
        <w:spacing w:before="240"/>
        <w:jc w:val="both"/>
        <w:rPr>
          <w:rFonts w:ascii="Arial Narrow" w:eastAsia="Arial Narrow" w:hAnsi="Arial Narrow" w:cs="Arial Narrow"/>
          <w:b/>
          <w:color w:val="993300"/>
        </w:rPr>
      </w:pPr>
      <w:r>
        <w:rPr>
          <w:rFonts w:ascii="Arial Narrow" w:eastAsia="Arial Narrow" w:hAnsi="Arial Narrow" w:cs="Arial Narrow"/>
          <w:b/>
          <w:color w:val="993300"/>
        </w:rPr>
        <w:t xml:space="preserve">Bodovacie kritéria </w:t>
      </w:r>
    </w:p>
    <w:p w:rsidR="0039450A" w:rsidRDefault="000C1EDE">
      <w:pPr>
        <w:spacing w:before="120"/>
        <w:jc w:val="both"/>
        <w:rPr>
          <w:rFonts w:ascii="Arial Narrow" w:eastAsia="Arial Narrow" w:hAnsi="Arial Narrow" w:cs="Arial Narrow"/>
          <w:color w:val="993300"/>
        </w:rPr>
      </w:pPr>
      <w:r>
        <w:rPr>
          <w:rFonts w:ascii="Arial Narrow" w:eastAsia="Arial Narrow" w:hAnsi="Arial Narrow" w:cs="Arial Narrow"/>
          <w:color w:val="993300"/>
        </w:rPr>
        <w:t xml:space="preserve">Žiadateľ musí získať minimálne 12 bodov z 20 možných za splnenie bodovacích kritérií.  </w:t>
      </w:r>
    </w:p>
    <w:p w:rsidR="0039450A" w:rsidRDefault="000C1ED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120"/>
        <w:ind w:left="284" w:hanging="284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color w:val="000000"/>
        </w:rPr>
        <w:t xml:space="preserve">Súlad s cieľom regionálneho značenia </w:t>
      </w:r>
    </w:p>
    <w:p w:rsidR="0039450A" w:rsidRDefault="000C1EDE">
      <w:pPr>
        <w:spacing w:before="12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Žiadateľ môže získať </w:t>
      </w:r>
      <w:r>
        <w:rPr>
          <w:rFonts w:ascii="Arial Narrow" w:eastAsia="Arial Narrow" w:hAnsi="Arial Narrow" w:cs="Arial Narrow"/>
          <w:b/>
        </w:rPr>
        <w:t>max. 5 bodov</w:t>
      </w:r>
      <w:r>
        <w:rPr>
          <w:rFonts w:ascii="Arial Narrow" w:eastAsia="Arial Narrow" w:hAnsi="Arial Narrow" w:cs="Arial Narrow"/>
        </w:rPr>
        <w:t xml:space="preserve"> za splnenie charakteristík, ktoré prispievajú k napĺňaniu hlavných cieľov značenia.</w:t>
      </w:r>
      <w:r>
        <w:rPr>
          <w:rFonts w:ascii="Arial Narrow" w:eastAsia="Arial Narrow" w:hAnsi="Arial Narrow" w:cs="Arial Narrow"/>
          <w:b/>
        </w:rPr>
        <w:t xml:space="preserve"> Služba musí splniť aspoň jednu z nich, t.j. získať min. 1 bod</w:t>
      </w:r>
      <w:r>
        <w:rPr>
          <w:rFonts w:ascii="Arial Narrow" w:eastAsia="Arial Narrow" w:hAnsi="Arial Narrow" w:cs="Arial Narrow"/>
        </w:rPr>
        <w:t xml:space="preserve">, inak bude žiadosť z posudzovania vyradená z dôvodu nesúladu s cieľom systému.   </w:t>
      </w:r>
    </w:p>
    <w:tbl>
      <w:tblPr>
        <w:tblStyle w:val="a5"/>
        <w:tblW w:w="96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7621"/>
        <w:gridCol w:w="2015"/>
      </w:tblGrid>
      <w:tr w:rsidR="0039450A">
        <w:trPr>
          <w:trHeight w:val="100"/>
        </w:trPr>
        <w:tc>
          <w:tcPr>
            <w:tcW w:w="7621" w:type="dxa"/>
            <w:tcBorders>
              <w:bottom w:val="single" w:sz="12" w:space="0" w:color="000000"/>
            </w:tcBorders>
          </w:tcPr>
          <w:p w:rsidR="0039450A" w:rsidRDefault="000C1EDE">
            <w:pP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</w:rPr>
              <w:t>Služba/ balík služieb</w:t>
            </w:r>
          </w:p>
        </w:tc>
        <w:tc>
          <w:tcPr>
            <w:tcW w:w="2015" w:type="dxa"/>
            <w:tcBorders>
              <w:bottom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</w:rPr>
              <w:t>Body</w:t>
            </w:r>
          </w:p>
        </w:tc>
      </w:tr>
      <w:tr w:rsidR="0039450A">
        <w:trPr>
          <w:trHeight w:val="100"/>
        </w:trPr>
        <w:tc>
          <w:tcPr>
            <w:tcW w:w="7621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39450A" w:rsidRDefault="000C1ED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rozvíja tradičné hodnoty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, prispieva k uchovávaniu tradícii a nehmotného kultúrneho dedičstva </w:t>
            </w:r>
          </w:p>
        </w:tc>
        <w:tc>
          <w:tcPr>
            <w:tcW w:w="2015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</w:tr>
      <w:tr w:rsidR="0039450A">
        <w:trPr>
          <w:trHeight w:val="120"/>
        </w:trPr>
        <w:tc>
          <w:tcPr>
            <w:tcW w:w="762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39450A" w:rsidRDefault="000C1ED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podporuje využívanie kultúrneho potenciálu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(historicky, architektonicky alebo inak významné objekty a pod.),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pričom nemusí ísť len o prvky tradičnej ľudovej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kultúry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</w:tr>
      <w:tr w:rsidR="0039450A">
        <w:trPr>
          <w:trHeight w:val="120"/>
        </w:trPr>
        <w:tc>
          <w:tcPr>
            <w:tcW w:w="762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39450A" w:rsidRDefault="000C1ED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podporuje využívanie prírodného potenciálu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(krajiny) alebo poľnohospodárskeho potenciálu (vrátane vzdelávacích aktivít v prírode a aktivít podporujúcich trávenie voľného času v prírode)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</w:tr>
      <w:tr w:rsidR="0039450A">
        <w:trPr>
          <w:trHeight w:val="120"/>
        </w:trPr>
        <w:tc>
          <w:tcPr>
            <w:tcW w:w="7621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:rsidR="0039450A" w:rsidRDefault="000C1ED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priamo podporuje predaj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certifikovaných regionálnych poľnohospodárskych a potravinových produktov, výrobkov a služieb (produkt alebo iné už certifikované služby sú súčasťou balíka posudzovaných služieb).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</w:tr>
      <w:tr w:rsidR="0039450A">
        <w:trPr>
          <w:trHeight w:val="120"/>
        </w:trPr>
        <w:tc>
          <w:tcPr>
            <w:tcW w:w="7621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:rsidR="0039450A" w:rsidRDefault="000C1ED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nepriamo podporuje predaj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 certifikovaných regionálnych poľnohospodársky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ch a potravinových produktov, výrobkov a služieb (certifikovaný produkt alebo iné už certifikované služby nie sú súčasťou balíka posudzovaných služieb, ale návštevník má možnosť si tento produkt zakúpiť napr. v prípade návštevy regionálneho producenta s mo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 xml:space="preserve">žnosťou kúpy produktu, cenové zvýhodnenie balíka služieb v prípade výberu certifikovaného ubytovacieho zariadenia a pod.). </w:t>
            </w:r>
          </w:p>
        </w:tc>
        <w:tc>
          <w:tcPr>
            <w:tcW w:w="2015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</w:tr>
    </w:tbl>
    <w:p w:rsidR="0039450A" w:rsidRPr="001207B0" w:rsidRDefault="000C1EDE" w:rsidP="001207B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284" w:hanging="284"/>
        <w:jc w:val="both"/>
        <w:rPr>
          <w:rFonts w:ascii="Arial Narrow" w:eastAsia="Arial Narrow" w:hAnsi="Arial Narrow" w:cs="Arial Narrow"/>
        </w:rPr>
      </w:pPr>
      <w:r w:rsidRPr="001207B0">
        <w:rPr>
          <w:rFonts w:ascii="Arial Narrow" w:eastAsia="Arial Narrow" w:hAnsi="Arial Narrow" w:cs="Arial Narrow"/>
          <w:b/>
          <w:color w:val="000000"/>
        </w:rPr>
        <w:t>Komplexnosť služieb (max. 4 body)</w:t>
      </w:r>
    </w:p>
    <w:p w:rsidR="0039450A" w:rsidRDefault="000C1EDE">
      <w:pPr>
        <w:spacing w:before="12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lastRenderedPageBreak/>
        <w:t xml:space="preserve">Miera príspevku služby/balíka služieb alebo samotného žiadateľa ku komplexnosti služieb, a tým aj k rozvoju </w:t>
      </w:r>
      <w:r>
        <w:rPr>
          <w:rFonts w:ascii="Arial Narrow" w:eastAsia="Arial Narrow" w:hAnsi="Arial Narrow" w:cs="Arial Narrow"/>
          <w:b/>
        </w:rPr>
        <w:t xml:space="preserve">cestovného ruchu je hodnotená na základe týchto charakteristík: </w:t>
      </w:r>
    </w:p>
    <w:tbl>
      <w:tblPr>
        <w:tblStyle w:val="a6"/>
        <w:tblW w:w="9636" w:type="dxa"/>
        <w:tblInd w:w="0" w:type="dxa"/>
        <w:tblBorders>
          <w:top w:val="single" w:sz="4" w:space="0" w:color="806000"/>
          <w:left w:val="single" w:sz="4" w:space="0" w:color="806000"/>
          <w:bottom w:val="single" w:sz="4" w:space="0" w:color="806000"/>
          <w:right w:val="single" w:sz="4" w:space="0" w:color="806000"/>
          <w:insideH w:val="single" w:sz="6" w:space="0" w:color="806000"/>
          <w:insideV w:val="single" w:sz="6" w:space="0" w:color="806000"/>
        </w:tblBorders>
        <w:tblLayout w:type="fixed"/>
        <w:tblLook w:val="0000"/>
      </w:tblPr>
      <w:tblGrid>
        <w:gridCol w:w="7479"/>
        <w:gridCol w:w="2157"/>
      </w:tblGrid>
      <w:tr w:rsidR="0039450A">
        <w:trPr>
          <w:trHeight w:val="100"/>
        </w:trPr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9450A" w:rsidRDefault="000C1EDE">
            <w:pP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C00000"/>
              </w:rPr>
              <w:t>KOMPLEXNOSŤ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</w:rPr>
              <w:t>Body</w:t>
            </w:r>
          </w:p>
        </w:tc>
      </w:tr>
      <w:tr w:rsidR="0039450A">
        <w:trPr>
          <w:trHeight w:val="100"/>
        </w:trPr>
        <w:tc>
          <w:tcPr>
            <w:tcW w:w="747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9450A" w:rsidRDefault="000C1EDE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Služba prispieva ku komplexnosti produktu cestovného ruchu regiónu </w:t>
            </w:r>
          </w:p>
          <w:p w:rsidR="0039450A" w:rsidRDefault="000C1EDE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color w:val="C00000"/>
                <w:sz w:val="20"/>
                <w:szCs w:val="20"/>
              </w:rPr>
              <w:t>vhodne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dopĺňa existujúce služby).</w:t>
            </w:r>
          </w:p>
        </w:tc>
        <w:tc>
          <w:tcPr>
            <w:tcW w:w="215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9450A" w:rsidRDefault="0039450A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1</w:t>
            </w:r>
          </w:p>
        </w:tc>
      </w:tr>
      <w:tr w:rsidR="0039450A">
        <w:trPr>
          <w:trHeight w:val="300"/>
        </w:trPr>
        <w:tc>
          <w:tcPr>
            <w:tcW w:w="7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9450A" w:rsidRDefault="000C1EDE">
            <w:pPr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 xml:space="preserve">Poskytovateľ služieb rozvíja spoluprácu v cestovnom ruchu: 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9450A" w:rsidRDefault="0039450A">
            <w:pPr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39450A">
        <w:trPr>
          <w:trHeight w:val="120"/>
        </w:trPr>
        <w:tc>
          <w:tcPr>
            <w:tcW w:w="747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9450A" w:rsidRDefault="000C1ED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284"/>
              <w:rPr>
                <w:b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poskytovateľ služby je členom MAS Malohont, MAS </w:t>
            </w:r>
            <w:proofErr w:type="spellStart"/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>Cerovina</w:t>
            </w:r>
            <w:proofErr w:type="spellEnd"/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, VSP Južný Gemer, VSP Stredný Gemer, Partnerstvo Muránska planina - Čierny Hron, OOCR Gemer  alebo s nimi priamo spolupracuje 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1</w:t>
            </w:r>
          </w:p>
        </w:tc>
      </w:tr>
      <w:tr w:rsidR="0039450A">
        <w:trPr>
          <w:trHeight w:val="680"/>
        </w:trPr>
        <w:tc>
          <w:tcPr>
            <w:tcW w:w="747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9450A" w:rsidRDefault="000C1ED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 w:hanging="284"/>
              <w:rPr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0"/>
                <w:szCs w:val="20"/>
              </w:rPr>
              <w:t xml:space="preserve">poskytovateľ služby spolupracuje so subjektmi v regióne pri tvorbe spoločného produktu, vzájomnou propagáciou; alebo inak podporuje rozvoj regiónu 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(spolupracuje s inými poskytovateľmi služieb, ale aj nepodnikateľskými subjektmi, obcami a združeniami a pod.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)</w:t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  <w:vertAlign w:val="superscript"/>
              </w:rPr>
              <w:footnoteReference w:id="8"/>
            </w: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.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2</w:t>
            </w:r>
          </w:p>
        </w:tc>
      </w:tr>
    </w:tbl>
    <w:p w:rsidR="0039450A" w:rsidRDefault="000C1ED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color w:val="000000"/>
        </w:rPr>
        <w:t>Inovatívnosť služby (max 2 body)</w:t>
      </w:r>
    </w:p>
    <w:tbl>
      <w:tblPr>
        <w:tblStyle w:val="a7"/>
        <w:tblW w:w="9631" w:type="dxa"/>
        <w:tblInd w:w="0" w:type="dxa"/>
        <w:tblBorders>
          <w:top w:val="single" w:sz="4" w:space="0" w:color="806000"/>
          <w:left w:val="single" w:sz="4" w:space="0" w:color="806000"/>
          <w:bottom w:val="single" w:sz="4" w:space="0" w:color="806000"/>
          <w:right w:val="single" w:sz="4" w:space="0" w:color="806000"/>
          <w:insideH w:val="dotted" w:sz="4" w:space="0" w:color="000000"/>
          <w:insideV w:val="single" w:sz="6" w:space="0" w:color="806000"/>
        </w:tblBorders>
        <w:tblLayout w:type="fixed"/>
        <w:tblLook w:val="0000"/>
      </w:tblPr>
      <w:tblGrid>
        <w:gridCol w:w="8046"/>
        <w:gridCol w:w="1585"/>
      </w:tblGrid>
      <w:tr w:rsidR="0039450A">
        <w:trPr>
          <w:trHeight w:val="100"/>
        </w:trPr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9450A" w:rsidRDefault="000C1EDE">
            <w:pPr>
              <w:rPr>
                <w:rFonts w:ascii="Arial Narrow" w:eastAsia="Arial Narrow" w:hAnsi="Arial Narrow" w:cs="Arial Narrow"/>
                <w:b/>
              </w:rPr>
            </w:pPr>
            <w:r>
              <w:rPr>
                <w:rFonts w:ascii="Arial Narrow" w:eastAsia="Arial Narrow" w:hAnsi="Arial Narrow" w:cs="Arial Narrow"/>
                <w:b/>
                <w:color w:val="C00000"/>
              </w:rPr>
              <w:t>INOVATÍVNOSŤ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Body</w:t>
            </w:r>
          </w:p>
        </w:tc>
      </w:tr>
      <w:tr w:rsidR="0039450A">
        <w:trPr>
          <w:trHeight w:val="100"/>
        </w:trPr>
        <w:tc>
          <w:tcPr>
            <w:tcW w:w="8046" w:type="dxa"/>
            <w:tcBorders>
              <w:top w:val="single" w:sz="12" w:space="0" w:color="000000"/>
              <w:left w:val="single" w:sz="12" w:space="0" w:color="000000"/>
              <w:bottom w:val="dotted" w:sz="4" w:space="0" w:color="000000"/>
              <w:right w:val="single" w:sz="6" w:space="0" w:color="000000"/>
            </w:tcBorders>
          </w:tcPr>
          <w:p w:rsidR="0039450A" w:rsidRDefault="000C1EDE">
            <w:pP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Poskytovaná služba alebo koncepcia balíka služieb je inovatívna/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jedinečná (nikto iný službu resp. takýto balík služieb neposkytuje). Jedinečnosť môže byť daná nie len kombináciou služieb ale aj </w:t>
            </w:r>
            <w:r>
              <w:rPr>
                <w:rFonts w:ascii="Arial Narrow" w:eastAsia="Arial Narrow" w:hAnsi="Arial Narrow" w:cs="Arial Narrow"/>
                <w:sz w:val="22"/>
                <w:szCs w:val="22"/>
              </w:rPr>
              <w:t>rôznymi kvalitatívnymi znakmi, ako napr. charakter prostredia a pod.:</w:t>
            </w:r>
          </w:p>
        </w:tc>
        <w:tc>
          <w:tcPr>
            <w:tcW w:w="1585" w:type="dxa"/>
            <w:tcBorders>
              <w:top w:val="single" w:sz="12" w:space="0" w:color="000000"/>
              <w:left w:val="single" w:sz="6" w:space="0" w:color="000000"/>
              <w:bottom w:val="dotted" w:sz="4" w:space="0" w:color="000000"/>
              <w:right w:val="single" w:sz="12" w:space="0" w:color="000000"/>
            </w:tcBorders>
          </w:tcPr>
          <w:p w:rsidR="0039450A" w:rsidRDefault="0039450A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</w:p>
        </w:tc>
      </w:tr>
      <w:tr w:rsidR="0039450A">
        <w:trPr>
          <w:trHeight w:val="100"/>
        </w:trPr>
        <w:tc>
          <w:tcPr>
            <w:tcW w:w="8046" w:type="dxa"/>
            <w:tcBorders>
              <w:top w:val="dotted" w:sz="4" w:space="0" w:color="000000"/>
              <w:left w:val="single" w:sz="12" w:space="0" w:color="000000"/>
              <w:bottom w:val="dotted" w:sz="4" w:space="0" w:color="000000"/>
              <w:right w:val="single" w:sz="6" w:space="0" w:color="000000"/>
            </w:tcBorders>
          </w:tcPr>
          <w:p w:rsidR="0039450A" w:rsidRDefault="000C1ED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jedinečnosť v regióne </w:t>
            </w:r>
          </w:p>
        </w:tc>
        <w:tc>
          <w:tcPr>
            <w:tcW w:w="1585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1</w:t>
            </w:r>
          </w:p>
        </w:tc>
      </w:tr>
      <w:tr w:rsidR="0039450A">
        <w:trPr>
          <w:trHeight w:val="100"/>
        </w:trPr>
        <w:tc>
          <w:tcPr>
            <w:tcW w:w="8046" w:type="dxa"/>
            <w:tcBorders>
              <w:top w:val="dotted" w:sz="4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39450A" w:rsidRDefault="000C1EDE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426"/>
              <w:rPr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jedinečnosť v SR </w:t>
            </w:r>
          </w:p>
        </w:tc>
        <w:tc>
          <w:tcPr>
            <w:tcW w:w="1585" w:type="dxa"/>
            <w:tcBorders>
              <w:top w:val="dotted" w:sz="4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2</w:t>
            </w:r>
          </w:p>
        </w:tc>
      </w:tr>
    </w:tbl>
    <w:p w:rsidR="0039450A" w:rsidRDefault="000C1ED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57" w:hanging="357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color w:val="000000"/>
        </w:rPr>
        <w:t>Vhodnosť služby pre znevýhodnené skupiny návštevníkov (max. 3 body)</w:t>
      </w:r>
    </w:p>
    <w:tbl>
      <w:tblPr>
        <w:tblStyle w:val="a8"/>
        <w:tblW w:w="9624" w:type="dxa"/>
        <w:tblInd w:w="0" w:type="dxa"/>
        <w:tblBorders>
          <w:top w:val="single" w:sz="4" w:space="0" w:color="806000"/>
          <w:left w:val="single" w:sz="4" w:space="0" w:color="806000"/>
          <w:bottom w:val="single" w:sz="4" w:space="0" w:color="806000"/>
          <w:right w:val="single" w:sz="4" w:space="0" w:color="806000"/>
          <w:insideH w:val="single" w:sz="6" w:space="0" w:color="806000"/>
          <w:insideV w:val="single" w:sz="6" w:space="0" w:color="806000"/>
        </w:tblBorders>
        <w:tblLayout w:type="fixed"/>
        <w:tblLook w:val="0000"/>
      </w:tblPr>
      <w:tblGrid>
        <w:gridCol w:w="8065"/>
        <w:gridCol w:w="1559"/>
      </w:tblGrid>
      <w:tr w:rsidR="0039450A">
        <w:trPr>
          <w:trHeight w:val="100"/>
        </w:trPr>
        <w:tc>
          <w:tcPr>
            <w:tcW w:w="8065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9450A" w:rsidRDefault="000C1EDE">
            <w:pPr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Služba/balík služieb sú: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Body</w:t>
            </w:r>
          </w:p>
        </w:tc>
      </w:tr>
      <w:tr w:rsidR="0039450A">
        <w:trPr>
          <w:trHeight w:val="120"/>
        </w:trPr>
        <w:tc>
          <w:tcPr>
            <w:tcW w:w="80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9450A" w:rsidRDefault="000C1ED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284"/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vhodné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aspoň pre jednu znevýhodnenú alebo špecifickú cieľovú skupinu návštevníkov (napr. zdravotne znevýhodnení návštevníci, rodiny s deťmi, seniorov a pod.), to zn., že návštevník môže službu využiť aj keď nie je pre neho vytvorená špeciálna infraštruktúra aleb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o produkty pre tieto skupiny návštevníkov.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 </w:t>
            </w:r>
          </w:p>
          <w:p w:rsidR="0039450A" w:rsidRDefault="000C1EDE">
            <w:pPr>
              <w:ind w:left="31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ALEBO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1</w:t>
            </w:r>
          </w:p>
        </w:tc>
      </w:tr>
      <w:tr w:rsidR="0039450A">
        <w:trPr>
          <w:trHeight w:val="120"/>
        </w:trPr>
        <w:tc>
          <w:tcPr>
            <w:tcW w:w="8065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39450A" w:rsidRDefault="000C1ED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5" w:hanging="284"/>
              <w:rPr>
                <w:b/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osobitne prispôsobené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pre 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>aspoň jednu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cieľovú skupinu, to zn., že pre využitie služby je pre návštevníka vytvorená špeciálna infraštruktúra alebo produkty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</w:t>
            </w:r>
          </w:p>
          <w:p w:rsidR="0039450A" w:rsidRDefault="000C1EDE">
            <w:pPr>
              <w:ind w:left="31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ALEBO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2</w:t>
            </w:r>
          </w:p>
        </w:tc>
      </w:tr>
      <w:tr w:rsidR="0039450A">
        <w:trPr>
          <w:trHeight w:val="420"/>
        </w:trPr>
        <w:tc>
          <w:tcPr>
            <w:tcW w:w="806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:rsidR="0039450A" w:rsidRDefault="000C1EDE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6" w:hanging="219"/>
              <w:rPr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osobitne prispôsobené pre viac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cieľových skupín vrátane</w:t>
            </w:r>
            <w:r>
              <w:rPr>
                <w:rFonts w:ascii="Arial Narrow" w:eastAsia="Arial Narrow" w:hAnsi="Arial Narrow" w:cs="Arial Narrow"/>
                <w:b/>
                <w:color w:val="000000"/>
                <w:sz w:val="22"/>
                <w:szCs w:val="22"/>
              </w:rPr>
              <w:t xml:space="preserve"> zdravotne znevýhodnených návštevníkov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, to zn., že  pre využitie služby je pre návštevníkov vytvorená špeciálna infraštruktúru  alebo produkty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3</w:t>
            </w:r>
          </w:p>
        </w:tc>
      </w:tr>
    </w:tbl>
    <w:p w:rsidR="0039450A" w:rsidRDefault="000C1ED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before="240"/>
        <w:ind w:left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color w:val="000000"/>
        </w:rPr>
        <w:t>Jedinečný vzťah služby/balíka služieb/ žiadateľa k životnému prostrediu (1 bod)</w:t>
      </w:r>
    </w:p>
    <w:p w:rsidR="0039450A" w:rsidRDefault="000C1EDE">
      <w:pPr>
        <w:spacing w:after="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Služba alebo väčšina služieb v balíku je 100 % ekologická (napríklad jazda na koni, nehodnotia sa administratívne a podporné činnosti súvisiace so službou) alebo je služba založená na vzdelávaní zameranom na prírodné dedičstvo a zodpovedné správanie voči ž</w:t>
      </w:r>
      <w:r>
        <w:rPr>
          <w:rFonts w:ascii="Arial Narrow" w:eastAsia="Arial Narrow" w:hAnsi="Arial Narrow" w:cs="Arial Narrow"/>
        </w:rPr>
        <w:t xml:space="preserve">ivotnému prostrediu.   </w:t>
      </w:r>
    </w:p>
    <w:p w:rsidR="0039450A" w:rsidRDefault="0039450A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jc w:val="both"/>
        <w:rPr>
          <w:rFonts w:ascii="Arial Narrow" w:eastAsia="Arial Narrow" w:hAnsi="Arial Narrow" w:cs="Arial Narrow"/>
          <w:b/>
          <w:color w:val="000000"/>
        </w:rPr>
      </w:pPr>
    </w:p>
    <w:p w:rsidR="0039450A" w:rsidRDefault="000C1EDE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  <w:b/>
          <w:color w:val="000000"/>
        </w:rPr>
        <w:t>Iné predpoklady služby/žiadateľa pre oslovenie návštevníka a príspevok k pozitívnemu zážitku z návštevy regiónu (max. 5 bodov)</w:t>
      </w:r>
    </w:p>
    <w:tbl>
      <w:tblPr>
        <w:tblStyle w:val="a9"/>
        <w:tblW w:w="9352" w:type="dxa"/>
        <w:tblInd w:w="0" w:type="dxa"/>
        <w:tblBorders>
          <w:top w:val="single" w:sz="4" w:space="0" w:color="806000"/>
          <w:left w:val="single" w:sz="4" w:space="0" w:color="806000"/>
          <w:bottom w:val="single" w:sz="4" w:space="0" w:color="806000"/>
          <w:right w:val="single" w:sz="4" w:space="0" w:color="806000"/>
          <w:insideH w:val="dotted" w:sz="4" w:space="0" w:color="000000"/>
          <w:insideV w:val="single" w:sz="6" w:space="0" w:color="806000"/>
        </w:tblBorders>
        <w:tblLayout w:type="fixed"/>
        <w:tblLook w:val="0000"/>
      </w:tblPr>
      <w:tblGrid>
        <w:gridCol w:w="8046"/>
        <w:gridCol w:w="1306"/>
      </w:tblGrid>
      <w:tr w:rsidR="0039450A">
        <w:trPr>
          <w:trHeight w:val="100"/>
        </w:trPr>
        <w:tc>
          <w:tcPr>
            <w:tcW w:w="8046" w:type="dxa"/>
            <w:tcBorders>
              <w:top w:val="single" w:sz="6" w:space="0" w:color="000000"/>
              <w:left w:val="single" w:sz="6" w:space="0" w:color="000000"/>
              <w:bottom w:val="dotted" w:sz="4" w:space="0" w:color="806000"/>
              <w:right w:val="single" w:sz="6" w:space="0" w:color="806000"/>
            </w:tcBorders>
          </w:tcPr>
          <w:p w:rsidR="0039450A" w:rsidRDefault="000C1EDE">
            <w:pPr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 xml:space="preserve">Poskytovaná služba alebo balík služieb: </w:t>
            </w:r>
          </w:p>
        </w:tc>
        <w:tc>
          <w:tcPr>
            <w:tcW w:w="1306" w:type="dxa"/>
            <w:tcBorders>
              <w:top w:val="single" w:sz="6" w:space="0" w:color="000000"/>
              <w:left w:val="single" w:sz="6" w:space="0" w:color="806000"/>
              <w:bottom w:val="dotted" w:sz="4" w:space="0" w:color="000000"/>
              <w:right w:val="single" w:sz="6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bookmarkStart w:id="0" w:name="_heading=h.gjdgxs" w:colFirst="0" w:colLast="0"/>
            <w:bookmarkEnd w:id="0"/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Body</w:t>
            </w:r>
          </w:p>
        </w:tc>
      </w:tr>
      <w:tr w:rsidR="0039450A">
        <w:trPr>
          <w:trHeight w:val="100"/>
        </w:trPr>
        <w:tc>
          <w:tcPr>
            <w:tcW w:w="8046" w:type="dxa"/>
            <w:tcBorders>
              <w:top w:val="dotted" w:sz="4" w:space="0" w:color="000000"/>
              <w:left w:val="single" w:sz="6" w:space="0" w:color="000000"/>
              <w:bottom w:val="dotted" w:sz="4" w:space="0" w:color="000000"/>
              <w:right w:val="single" w:sz="6" w:space="0" w:color="806000"/>
            </w:tcBorders>
          </w:tcPr>
          <w:p w:rsidR="0039450A" w:rsidRDefault="000C1E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284"/>
              <w:rPr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obsahuje aktívne zapojenie návštevníka </w:t>
            </w:r>
          </w:p>
        </w:tc>
        <w:tc>
          <w:tcPr>
            <w:tcW w:w="1306" w:type="dxa"/>
            <w:tcBorders>
              <w:top w:val="dotted" w:sz="4" w:space="0" w:color="000000"/>
              <w:left w:val="single" w:sz="6" w:space="0" w:color="806000"/>
              <w:bottom w:val="dotted" w:sz="4" w:space="0" w:color="000000"/>
              <w:right w:val="single" w:sz="6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1</w:t>
            </w:r>
          </w:p>
        </w:tc>
      </w:tr>
      <w:tr w:rsidR="0039450A">
        <w:trPr>
          <w:trHeight w:val="100"/>
        </w:trPr>
        <w:tc>
          <w:tcPr>
            <w:tcW w:w="8046" w:type="dxa"/>
            <w:tcBorders>
              <w:top w:val="dotted" w:sz="4" w:space="0" w:color="806000"/>
              <w:left w:val="single" w:sz="6" w:space="0" w:color="000000"/>
              <w:bottom w:val="dotted" w:sz="4" w:space="0" w:color="806000"/>
              <w:right w:val="single" w:sz="6" w:space="0" w:color="806000"/>
            </w:tcBorders>
          </w:tcPr>
          <w:p w:rsidR="0039450A" w:rsidRDefault="000C1E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284"/>
              <w:rPr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lastRenderedPageBreak/>
              <w:t xml:space="preserve">je spojený s 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aktivitami so zvieratami (napríklad jazda na koni, prírodná zoo a pod.)</w:t>
            </w:r>
          </w:p>
        </w:tc>
        <w:tc>
          <w:tcPr>
            <w:tcW w:w="1306" w:type="dxa"/>
            <w:tcBorders>
              <w:top w:val="dotted" w:sz="4" w:space="0" w:color="000000"/>
              <w:left w:val="single" w:sz="6" w:space="0" w:color="806000"/>
              <w:bottom w:val="dotted" w:sz="4" w:space="0" w:color="000000"/>
              <w:right w:val="single" w:sz="6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1</w:t>
            </w:r>
          </w:p>
        </w:tc>
      </w:tr>
      <w:tr w:rsidR="0039450A">
        <w:trPr>
          <w:trHeight w:val="100"/>
        </w:trPr>
        <w:tc>
          <w:tcPr>
            <w:tcW w:w="8046" w:type="dxa"/>
            <w:tcBorders>
              <w:top w:val="dotted" w:sz="4" w:space="0" w:color="806000"/>
              <w:left w:val="single" w:sz="6" w:space="0" w:color="000000"/>
              <w:bottom w:val="dotted" w:sz="4" w:space="0" w:color="806000"/>
              <w:right w:val="single" w:sz="6" w:space="0" w:color="806000"/>
            </w:tcBorders>
          </w:tcPr>
          <w:p w:rsidR="0039450A" w:rsidRDefault="000C1E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284"/>
              <w:rPr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>využíva iné prostriedky, techniky, spôsoby a pod., ktoré majú predpoklady pozitívne ovplyvniť zážitok návštevníka</w:t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  <w:vertAlign w:val="superscript"/>
              </w:rPr>
              <w:footnoteReference w:id="9"/>
            </w: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306" w:type="dxa"/>
            <w:tcBorders>
              <w:top w:val="dotted" w:sz="4" w:space="0" w:color="000000"/>
              <w:left w:val="single" w:sz="6" w:space="0" w:color="806000"/>
              <w:bottom w:val="dotted" w:sz="4" w:space="0" w:color="000000"/>
              <w:right w:val="single" w:sz="6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1</w:t>
            </w:r>
          </w:p>
        </w:tc>
      </w:tr>
      <w:tr w:rsidR="0039450A">
        <w:trPr>
          <w:trHeight w:val="100"/>
        </w:trPr>
        <w:tc>
          <w:tcPr>
            <w:tcW w:w="8046" w:type="dxa"/>
            <w:tcBorders>
              <w:top w:val="dotted" w:sz="4" w:space="0" w:color="806000"/>
              <w:left w:val="single" w:sz="6" w:space="0" w:color="000000"/>
              <w:bottom w:val="dotted" w:sz="4" w:space="0" w:color="806000"/>
              <w:right w:val="single" w:sz="6" w:space="0" w:color="806000"/>
            </w:tcBorders>
          </w:tcPr>
          <w:p w:rsidR="0039450A" w:rsidRDefault="000C1E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284"/>
              <w:rPr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poskytovateľ (žiadateľ o značku) má nadštandardné predpoklady prezentácie regiónu pod regionálnou značkou, ktoré sú dané jeho doterajšími aktivitami v oblasti marketingu, tvorby produktu a pod.  </w:t>
            </w:r>
          </w:p>
        </w:tc>
        <w:tc>
          <w:tcPr>
            <w:tcW w:w="1306" w:type="dxa"/>
            <w:tcBorders>
              <w:top w:val="dotted" w:sz="4" w:space="0" w:color="000000"/>
              <w:left w:val="single" w:sz="6" w:space="0" w:color="806000"/>
              <w:bottom w:val="dotted" w:sz="4" w:space="0" w:color="000000"/>
              <w:right w:val="single" w:sz="6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1</w:t>
            </w:r>
          </w:p>
        </w:tc>
      </w:tr>
      <w:tr w:rsidR="0039450A">
        <w:trPr>
          <w:trHeight w:val="100"/>
        </w:trPr>
        <w:tc>
          <w:tcPr>
            <w:tcW w:w="8046" w:type="dxa"/>
            <w:tcBorders>
              <w:top w:val="dotted" w:sz="4" w:space="0" w:color="806000"/>
              <w:left w:val="single" w:sz="6" w:space="0" w:color="000000"/>
              <w:bottom w:val="single" w:sz="6" w:space="0" w:color="000000"/>
              <w:right w:val="single" w:sz="6" w:space="0" w:color="806000"/>
            </w:tcBorders>
          </w:tcPr>
          <w:p w:rsidR="0039450A" w:rsidRDefault="000C1ED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426" w:hanging="284"/>
              <w:rPr>
                <w:color w:val="000000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2"/>
                <w:szCs w:val="22"/>
              </w:rPr>
              <w:t xml:space="preserve">poskytovateľ služby nadštandardne podporuje nositeľov regionálnej značky Regionálny produkt Gemer-Malohont </w:t>
            </w:r>
          </w:p>
        </w:tc>
        <w:tc>
          <w:tcPr>
            <w:tcW w:w="1306" w:type="dxa"/>
            <w:tcBorders>
              <w:top w:val="dotted" w:sz="4" w:space="0" w:color="000000"/>
              <w:left w:val="single" w:sz="6" w:space="0" w:color="806000"/>
              <w:bottom w:val="single" w:sz="6" w:space="0" w:color="000000"/>
              <w:right w:val="single" w:sz="6" w:space="0" w:color="000000"/>
            </w:tcBorders>
          </w:tcPr>
          <w:p w:rsidR="0039450A" w:rsidRDefault="000C1EDE">
            <w:pPr>
              <w:jc w:val="center"/>
              <w:rPr>
                <w:rFonts w:ascii="Arial Narrow" w:eastAsia="Arial Narrow" w:hAnsi="Arial Narrow" w:cs="Arial Narrow"/>
                <w:b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b/>
                <w:sz w:val="22"/>
                <w:szCs w:val="22"/>
              </w:rPr>
              <w:t>1</w:t>
            </w:r>
          </w:p>
        </w:tc>
      </w:tr>
    </w:tbl>
    <w:p w:rsidR="0039450A" w:rsidRDefault="0039450A">
      <w:pPr>
        <w:rPr>
          <w:rFonts w:ascii="Arial Narrow" w:eastAsia="Arial Narrow" w:hAnsi="Arial Narrow" w:cs="Arial Narrow"/>
        </w:rPr>
      </w:pPr>
    </w:p>
    <w:p w:rsidR="0039450A" w:rsidRDefault="0039450A">
      <w:pPr>
        <w:rPr>
          <w:rFonts w:ascii="Arial Narrow" w:eastAsia="Arial Narrow" w:hAnsi="Arial Narrow" w:cs="Arial Narrow"/>
        </w:rPr>
      </w:pPr>
    </w:p>
    <w:sectPr w:rsidR="0039450A" w:rsidSect="009464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134" w:bottom="1134" w:left="1134" w:header="709" w:footer="709" w:gutter="0"/>
      <w:pgNumType w:start="1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1EDE" w:rsidRDefault="000C1EDE">
      <w:pPr>
        <w:spacing w:after="0"/>
      </w:pPr>
      <w:r>
        <w:separator/>
      </w:r>
    </w:p>
  </w:endnote>
  <w:endnote w:type="continuationSeparator" w:id="0">
    <w:p w:rsidR="000C1EDE" w:rsidRDefault="000C1ED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B7C9E613-9158-4FAE-A43B-68864CFA991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2" w:fontKey="{E6B26967-42E3-4C52-B2E2-51BE0C96DC45}"/>
    <w:embedBold r:id="rId3" w:fontKey="{CE4CA075-A8DF-4AA5-A58C-546247636291}"/>
    <w:embedItalic r:id="rId4" w:fontKey="{36650A5C-9E80-4E9A-89E2-AAFCB165920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360FA41E-14A0-410E-81F8-CC741D1A1AA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C5A17997-6A73-479D-8BBF-81EBCDC94025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82818CFC-9A33-46CF-9BB3-6B17F0D163AA}"/>
    <w:embedItalic r:id="rId8" w:fontKey="{CCAD7A79-7CE2-43FE-B815-23AABF95472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742C77DD-89DF-4A1F-A934-7635D46FCAD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14B" w:rsidRDefault="00B9714B">
    <w:pPr>
      <w:pStyle w:val="Pt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50A" w:rsidRDefault="0039450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/>
      <w:jc w:val="center"/>
      <w:rPr>
        <w:rFonts w:ascii="Arial Narrow" w:eastAsia="Arial Narrow" w:hAnsi="Arial Narrow" w:cs="Arial Narrow"/>
        <w:color w:val="000000"/>
        <w:sz w:val="22"/>
        <w:szCs w:val="2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14B" w:rsidRDefault="00B9714B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1EDE" w:rsidRDefault="000C1EDE">
      <w:pPr>
        <w:spacing w:after="0"/>
      </w:pPr>
      <w:r>
        <w:separator/>
      </w:r>
    </w:p>
  </w:footnote>
  <w:footnote w:type="continuationSeparator" w:id="0">
    <w:p w:rsidR="000C1EDE" w:rsidRDefault="000C1EDE">
      <w:pPr>
        <w:spacing w:after="0"/>
      </w:pPr>
      <w:r>
        <w:continuationSeparator/>
      </w:r>
    </w:p>
  </w:footnote>
  <w:footnote w:id="1">
    <w:p w:rsidR="0039450A" w:rsidRDefault="000C1E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Nevzťahujú sa na služby, ktoré sú založené len na infraštruktúre (napr. náučné chodníky bez výkladu sprievodcom), vyhliadkové veže a pod. </w:t>
      </w:r>
    </w:p>
  </w:footnote>
  <w:footnote w:id="2">
    <w:p w:rsidR="0039450A" w:rsidRDefault="000C1E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>v samostatnej prevádzke, areáli a pod. vzdialenom od zariadenia.</w:t>
      </w:r>
    </w:p>
  </w:footnote>
  <w:footnote w:id="3">
    <w:p w:rsidR="0039450A" w:rsidRDefault="000C1E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Ide o zariadenie, na ktorého služby žiada o udelenie práv na používanie značky.  </w:t>
      </w:r>
    </w:p>
  </w:footnote>
  <w:footnote w:id="4">
    <w:p w:rsidR="0039450A" w:rsidRDefault="000C1E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napr. jazda na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štvorkolkách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v prírodnom prostredí, prevádzka auto- motokrosovej dráhy, a pod. </w:t>
      </w:r>
    </w:p>
  </w:footnote>
  <w:footnote w:id="5">
    <w:p w:rsidR="0039450A" w:rsidRDefault="000C1EDE">
      <w:pPr>
        <w:rPr>
          <w:rFonts w:ascii="Arial Narrow" w:eastAsia="Arial Narrow" w:hAnsi="Arial Narrow" w:cs="Arial Narrow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sz w:val="18"/>
          <w:szCs w:val="18"/>
        </w:rPr>
        <w:t xml:space="preserve"> Systém hodnotenia kvality a spokojnosti hostí (napr. interný systém kvality</w:t>
      </w:r>
      <w:r>
        <w:rPr>
          <w:rFonts w:ascii="Arial Narrow" w:eastAsia="Arial Narrow" w:hAnsi="Arial Narrow" w:cs="Arial Narrow"/>
          <w:sz w:val="18"/>
          <w:szCs w:val="18"/>
        </w:rPr>
        <w:t xml:space="preserve">- vyhodnocovanie dotazníkov vyplnených návštevníkmi, kniha prianí a sťažností, ústne zisťovanie potrieb návštevníkov a ich hodnotenie kvality, recenzie na stránkach zariadenia a pod.; spôsob prijímania opatrení na zlepšovanie kvality služieb a pod.).  </w:t>
      </w:r>
    </w:p>
  </w:footnote>
  <w:footnote w:id="6">
    <w:p w:rsidR="0039450A" w:rsidRDefault="000C1E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n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apr. obmedzené používanie výrobkov na jedno použitie a ich ponuka hosťom len v nevyhnutných prípadoch.  </w:t>
      </w:r>
    </w:p>
  </w:footnote>
  <w:footnote w:id="7">
    <w:p w:rsidR="0039450A" w:rsidRDefault="000C1E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V prípade zavedených automatizovaných systémov šetrenia energií a v prípade malých rodinných podnikov nie sú písomné inštrukcie pre zamestnancov nevy</w:t>
      </w:r>
      <w:r>
        <w:rPr>
          <w:rFonts w:ascii="Arial Narrow" w:eastAsia="Arial Narrow" w:hAnsi="Arial Narrow" w:cs="Arial Narrow"/>
          <w:color w:val="000000"/>
          <w:sz w:val="20"/>
          <w:szCs w:val="20"/>
        </w:rPr>
        <w:t>hnutné.</w:t>
      </w:r>
    </w:p>
  </w:footnote>
  <w:footnote w:id="8">
    <w:p w:rsidR="0039450A" w:rsidRDefault="000C1E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vrátane konkrétnych foriem spolupráce v rámci členstva v MAS, OOCR (produkty, podujatia zaradené do aktivít organizácie a i.).</w:t>
      </w:r>
    </w:p>
  </w:footnote>
  <w:footnote w:id="9">
    <w:p w:rsidR="0039450A" w:rsidRDefault="000C1EDE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súčasťou môže byť aj využívanie informačných a komunikačných technológií a pod.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14B" w:rsidRDefault="00B9714B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50A" w:rsidRDefault="0039450A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 Narrow" w:eastAsia="Arial Narrow" w:hAnsi="Arial Narrow" w:cs="Arial Narrow"/>
        <w:color w:val="000000"/>
        <w:sz w:val="18"/>
        <w:szCs w:val="18"/>
      </w:rPr>
    </w:pPr>
  </w:p>
  <w:tbl>
    <w:tblPr>
      <w:tblStyle w:val="aa"/>
      <w:tblW w:w="9639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/>
    </w:tblPr>
    <w:tblGrid>
      <w:gridCol w:w="7938"/>
      <w:gridCol w:w="1701"/>
    </w:tblGrid>
    <w:tr w:rsidR="0039450A">
      <w:tc>
        <w:tcPr>
          <w:tcW w:w="7938" w:type="dxa"/>
        </w:tcPr>
        <w:p w:rsidR="0039450A" w:rsidRDefault="000C1EDE">
          <w:pPr>
            <w:tabs>
              <w:tab w:val="left" w:pos="5738"/>
            </w:tabs>
            <w:ind w:left="-108"/>
            <w:rPr>
              <w:rFonts w:ascii="Arial Narrow" w:eastAsia="Arial Narrow" w:hAnsi="Arial Narrow" w:cs="Arial Narrow"/>
              <w:color w:val="993300"/>
              <w:sz w:val="26"/>
              <w:szCs w:val="26"/>
            </w:rPr>
          </w:pPr>
          <w:r>
            <w:rPr>
              <w:rFonts w:ascii="Arial Narrow" w:eastAsia="Arial Narrow" w:hAnsi="Arial Narrow" w:cs="Arial Narrow"/>
              <w:color w:val="993300"/>
              <w:sz w:val="26"/>
              <w:szCs w:val="26"/>
            </w:rPr>
            <w:t xml:space="preserve">KRITÉRIÁ PRE UDEĽOVANIE ZNAČKY </w:t>
          </w:r>
          <w:r>
            <w:rPr>
              <w:rFonts w:ascii="Arial Narrow" w:eastAsia="Arial Narrow" w:hAnsi="Arial Narrow" w:cs="Arial Narrow"/>
              <w:color w:val="993300"/>
              <w:sz w:val="26"/>
              <w:szCs w:val="26"/>
            </w:rPr>
            <w:br/>
            <w:t xml:space="preserve">REGIONÁLNY PRODUKT GEMER-MALOHONT </w:t>
          </w:r>
          <w:r>
            <w:rPr>
              <w:rFonts w:ascii="Arial Narrow" w:eastAsia="Arial Narrow" w:hAnsi="Arial Narrow" w:cs="Arial Narrow"/>
              <w:b/>
              <w:color w:val="993300"/>
              <w:sz w:val="26"/>
              <w:szCs w:val="26"/>
            </w:rPr>
            <w:t xml:space="preserve">NA </w:t>
          </w:r>
          <w:r>
            <w:rPr>
              <w:rFonts w:ascii="Arial Narrow" w:eastAsia="Arial Narrow" w:hAnsi="Arial Narrow" w:cs="Arial Narrow"/>
              <w:b/>
              <w:color w:val="993300"/>
              <w:sz w:val="26"/>
              <w:szCs w:val="26"/>
            </w:rPr>
            <w:t>ZÁŽITKOVÉ SLUŽBY</w:t>
          </w:r>
          <w:r>
            <w:rPr>
              <w:rFonts w:ascii="Arial Narrow" w:eastAsia="Arial Narrow" w:hAnsi="Arial Narrow" w:cs="Arial Narrow"/>
              <w:color w:val="993300"/>
              <w:sz w:val="26"/>
              <w:szCs w:val="26"/>
            </w:rPr>
            <w:t xml:space="preserve">  </w:t>
          </w:r>
        </w:p>
        <w:p w:rsidR="00B9714B" w:rsidRDefault="00B9714B">
          <w:pPr>
            <w:tabs>
              <w:tab w:val="left" w:pos="5738"/>
            </w:tabs>
            <w:ind w:left="-108"/>
            <w:rPr>
              <w:rFonts w:ascii="Arial Narrow" w:eastAsia="Arial Narrow" w:hAnsi="Arial Narrow" w:cs="Arial Narrow"/>
              <w:b/>
              <w:color w:val="993300"/>
              <w:sz w:val="26"/>
              <w:szCs w:val="26"/>
            </w:rPr>
          </w:pPr>
          <w:r>
            <w:rPr>
              <w:rFonts w:ascii="Arial Narrow" w:eastAsia="Arial Narrow" w:hAnsi="Arial Narrow" w:cs="Arial Narrow"/>
              <w:color w:val="993300"/>
              <w:sz w:val="26"/>
              <w:szCs w:val="26"/>
            </w:rPr>
            <w:t xml:space="preserve">K výzve č. </w:t>
          </w:r>
          <w:r>
            <w:rPr>
              <w:rFonts w:ascii="Arial Narrow" w:eastAsia="Arial Narrow" w:hAnsi="Arial Narrow" w:cs="Arial Narrow"/>
              <w:color w:val="993300"/>
              <w:sz w:val="26"/>
              <w:szCs w:val="26"/>
            </w:rPr>
            <w:t>09/2024</w:t>
          </w:r>
        </w:p>
      </w:tc>
      <w:tc>
        <w:tcPr>
          <w:tcW w:w="1701" w:type="dxa"/>
        </w:tcPr>
        <w:p w:rsidR="0039450A" w:rsidRDefault="000C1EDE">
          <w:r>
            <w:rPr>
              <w:noProof/>
            </w:rPr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-125093</wp:posOffset>
                </wp:positionV>
                <wp:extent cx="805290" cy="817011"/>
                <wp:effectExtent l="0" t="0" r="0" b="0"/>
                <wp:wrapNone/>
                <wp:docPr id="9" name="image1.png" descr="https://majgemer.sk/images/stories/obsah/MAS/GEMER-MALOHONT-logo-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https://majgemer.sk/images/stories/obsah/MAS/GEMER-MALOHONT-logo-1.jpg"/>
                        <pic:cNvPicPr preferRelativeResize="0"/>
                      </pic:nvPicPr>
                      <pic:blipFill>
                        <a:blip r:embed="rId1"/>
                        <a:srcRect l="11112" t="11667" r="11666" b="1000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290" cy="81701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39450A" w:rsidRDefault="0039450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714B" w:rsidRDefault="00B9714B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190215"/>
    <w:multiLevelType w:val="multilevel"/>
    <w:tmpl w:val="0366C59E"/>
    <w:lvl w:ilvl="0">
      <w:start w:val="1"/>
      <w:numFmt w:val="bullet"/>
      <w:lvlText w:val="−"/>
      <w:lvlJc w:val="left"/>
      <w:pPr>
        <w:ind w:left="100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4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6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0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2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64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2F306E4"/>
    <w:multiLevelType w:val="multilevel"/>
    <w:tmpl w:val="F9467C0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77F6361"/>
    <w:multiLevelType w:val="multilevel"/>
    <w:tmpl w:val="855EE56C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31DD37EE"/>
    <w:multiLevelType w:val="multilevel"/>
    <w:tmpl w:val="B128C81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BEB6D19"/>
    <w:multiLevelType w:val="multilevel"/>
    <w:tmpl w:val="60006DF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44DA1129"/>
    <w:multiLevelType w:val="multilevel"/>
    <w:tmpl w:val="00284318"/>
    <w:lvl w:ilvl="0">
      <w:start w:val="1"/>
      <w:numFmt w:val="lowerLetter"/>
      <w:lvlText w:val="%1)"/>
      <w:lvlJc w:val="left"/>
      <w:pPr>
        <w:ind w:left="720" w:hanging="360"/>
      </w:pPr>
      <w:rPr>
        <w:b/>
        <w:i w:val="0"/>
        <w:strike w:val="0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915DF4"/>
    <w:multiLevelType w:val="multilevel"/>
    <w:tmpl w:val="3C48094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5B8B355D"/>
    <w:multiLevelType w:val="multilevel"/>
    <w:tmpl w:val="BF4C6C44"/>
    <w:lvl w:ilvl="0">
      <w:start w:val="1"/>
      <w:numFmt w:val="bullet"/>
      <w:lvlText w:val="−"/>
      <w:lvlJc w:val="left"/>
      <w:pPr>
        <w:ind w:left="7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8">
    <w:nsid w:val="67C35E39"/>
    <w:multiLevelType w:val="multilevel"/>
    <w:tmpl w:val="F0F487EA"/>
    <w:lvl w:ilvl="0">
      <w:start w:val="1"/>
      <w:numFmt w:val="bullet"/>
      <w:lvlText w:val="✔"/>
      <w:lvlJc w:val="left"/>
      <w:pPr>
        <w:ind w:left="1494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✔"/>
      <w:lvlJc w:val="left"/>
      <w:pPr>
        <w:ind w:left="2214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93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4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68526C52"/>
    <w:multiLevelType w:val="multilevel"/>
    <w:tmpl w:val="8820DD0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69675521"/>
    <w:multiLevelType w:val="multilevel"/>
    <w:tmpl w:val="394810F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6AAE7212"/>
    <w:multiLevelType w:val="multilevel"/>
    <w:tmpl w:val="BA98F4D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97501B"/>
    <w:multiLevelType w:val="multilevel"/>
    <w:tmpl w:val="AE24300A"/>
    <w:lvl w:ilvl="0">
      <w:start w:val="1"/>
      <w:numFmt w:val="bullet"/>
      <w:lvlText w:val="-"/>
      <w:lvlJc w:val="left"/>
      <w:pPr>
        <w:ind w:left="720" w:hanging="360"/>
      </w:pPr>
      <w:rPr>
        <w:rFonts w:ascii="Arial Narrow" w:eastAsia="Arial Narrow" w:hAnsi="Arial Narrow" w:cs="Arial Narrow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>
    <w:nsid w:val="74536C29"/>
    <w:multiLevelType w:val="multilevel"/>
    <w:tmpl w:val="60B20D6E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11"/>
  </w:num>
  <w:num w:numId="5">
    <w:abstractNumId w:val="9"/>
  </w:num>
  <w:num w:numId="6">
    <w:abstractNumId w:val="6"/>
  </w:num>
  <w:num w:numId="7">
    <w:abstractNumId w:val="10"/>
  </w:num>
  <w:num w:numId="8">
    <w:abstractNumId w:val="3"/>
  </w:num>
  <w:num w:numId="9">
    <w:abstractNumId w:val="13"/>
  </w:num>
  <w:num w:numId="10">
    <w:abstractNumId w:val="12"/>
  </w:num>
  <w:num w:numId="11">
    <w:abstractNumId w:val="4"/>
  </w:num>
  <w:num w:numId="12">
    <w:abstractNumId w:val="8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9450A"/>
    <w:rsid w:val="000C1EDE"/>
    <w:rsid w:val="001207B0"/>
    <w:rsid w:val="0039450A"/>
    <w:rsid w:val="004E4522"/>
    <w:rsid w:val="00946416"/>
    <w:rsid w:val="00B9714B"/>
    <w:rsid w:val="00D10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4"/>
        <w:szCs w:val="24"/>
        <w:lang w:val="sk-SK" w:eastAsia="sk-SK" w:bidi="ar-SA"/>
      </w:rPr>
    </w:rPrDefault>
    <w:pPrDefault>
      <w:pPr>
        <w:spacing w:after="1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844D2"/>
  </w:style>
  <w:style w:type="paragraph" w:styleId="Nadpis1">
    <w:name w:val="heading 1"/>
    <w:basedOn w:val="Normlny"/>
    <w:next w:val="Normlny"/>
    <w:uiPriority w:val="9"/>
    <w:qFormat/>
    <w:rsid w:val="00946416"/>
    <w:pPr>
      <w:keepNext/>
      <w:keepLines/>
      <w:spacing w:before="480"/>
      <w:outlineLvl w:val="0"/>
    </w:pPr>
    <w:rPr>
      <w:b/>
      <w:sz w:val="48"/>
      <w:szCs w:val="48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2F4BA8"/>
    <w:pPr>
      <w:keepNext/>
      <w:keepLines/>
      <w:pBdr>
        <w:top w:val="single" w:sz="8" w:space="1" w:color="993300"/>
      </w:pBdr>
      <w:shd w:val="clear" w:color="auto" w:fill="FBE4D5" w:themeFill="accent2" w:themeFillTint="33"/>
      <w:spacing w:before="360"/>
      <w:outlineLvl w:val="1"/>
    </w:pPr>
    <w:rPr>
      <w:rFonts w:eastAsiaTheme="majorEastAsia" w:cstheme="majorBidi"/>
      <w:b/>
      <w:bCs/>
      <w:color w:val="993300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2F4BA8"/>
    <w:pPr>
      <w:keepNext/>
      <w:keepLines/>
      <w:spacing w:before="240"/>
      <w:outlineLvl w:val="2"/>
    </w:pPr>
    <w:rPr>
      <w:rFonts w:eastAsiaTheme="majorEastAsia" w:cstheme="majorBidi"/>
      <w:b/>
      <w:bCs/>
    </w:rPr>
  </w:style>
  <w:style w:type="paragraph" w:styleId="Nadpis4">
    <w:name w:val="heading 4"/>
    <w:basedOn w:val="Normlny"/>
    <w:next w:val="Normlny"/>
    <w:uiPriority w:val="9"/>
    <w:semiHidden/>
    <w:unhideWhenUsed/>
    <w:qFormat/>
    <w:rsid w:val="00946416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y"/>
    <w:next w:val="Normlny"/>
    <w:uiPriority w:val="9"/>
    <w:semiHidden/>
    <w:unhideWhenUsed/>
    <w:qFormat/>
    <w:rsid w:val="009464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y"/>
    <w:next w:val="Normlny"/>
    <w:uiPriority w:val="9"/>
    <w:semiHidden/>
    <w:unhideWhenUsed/>
    <w:qFormat/>
    <w:rsid w:val="009464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rsid w:val="009464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ov">
    <w:name w:val="Title"/>
    <w:basedOn w:val="Normlny"/>
    <w:next w:val="Normlny"/>
    <w:uiPriority w:val="10"/>
    <w:qFormat/>
    <w:rsid w:val="00946416"/>
    <w:pPr>
      <w:keepNext/>
      <w:keepLines/>
      <w:spacing w:before="480"/>
    </w:pPr>
    <w:rPr>
      <w:b/>
      <w:sz w:val="72"/>
      <w:szCs w:val="72"/>
    </w:rPr>
  </w:style>
  <w:style w:type="table" w:customStyle="1" w:styleId="TableNormal0">
    <w:name w:val="Table Normal"/>
    <w:rsid w:val="00946416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2Char">
    <w:name w:val="Nadpis 2 Char"/>
    <w:basedOn w:val="Predvolenpsmoodseku"/>
    <w:link w:val="Nadpis2"/>
    <w:uiPriority w:val="9"/>
    <w:rsid w:val="002F4BA8"/>
    <w:rPr>
      <w:rFonts w:ascii="Arial" w:eastAsiaTheme="majorEastAsia" w:hAnsi="Arial" w:cstheme="majorBidi"/>
      <w:b/>
      <w:bCs/>
      <w:color w:val="993300"/>
      <w:sz w:val="26"/>
      <w:szCs w:val="26"/>
      <w:shd w:val="clear" w:color="auto" w:fill="FBE4D5" w:themeFill="accent2" w:themeFillTint="33"/>
      <w:lang w:val="sk-SK"/>
    </w:rPr>
  </w:style>
  <w:style w:type="character" w:customStyle="1" w:styleId="Nadpis3Char">
    <w:name w:val="Nadpis 3 Char"/>
    <w:basedOn w:val="Predvolenpsmoodseku"/>
    <w:link w:val="Nadpis3"/>
    <w:uiPriority w:val="9"/>
    <w:rsid w:val="002F4BA8"/>
    <w:rPr>
      <w:rFonts w:ascii="Arial" w:eastAsiaTheme="majorEastAsia" w:hAnsi="Arial" w:cstheme="majorBidi"/>
      <w:b/>
      <w:bCs/>
      <w:sz w:val="24"/>
      <w:lang w:val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C844D2"/>
    <w:pPr>
      <w:spacing w:after="0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C844D2"/>
    <w:rPr>
      <w:rFonts w:ascii="Arial" w:hAnsi="Arial"/>
      <w:sz w:val="20"/>
      <w:szCs w:val="20"/>
      <w:lang w:val="sk-SK"/>
    </w:rPr>
  </w:style>
  <w:style w:type="paragraph" w:styleId="Odsekzoznamu">
    <w:name w:val="List Paragraph"/>
    <w:basedOn w:val="Normlny"/>
    <w:uiPriority w:val="34"/>
    <w:qFormat/>
    <w:rsid w:val="00C844D2"/>
    <w:pPr>
      <w:ind w:left="720"/>
      <w:contextualSpacing/>
    </w:pPr>
    <w:rPr>
      <w:rFonts w:ascii="Calibri" w:eastAsia="Calibri" w:hAnsi="Calibri" w:cs="Times New Roman"/>
    </w:rPr>
  </w:style>
  <w:style w:type="character" w:styleId="Odkaznapoznmkupodiarou">
    <w:name w:val="footnote reference"/>
    <w:basedOn w:val="Predvolenpsmoodseku"/>
    <w:uiPriority w:val="99"/>
    <w:semiHidden/>
    <w:unhideWhenUsed/>
    <w:rsid w:val="00C844D2"/>
    <w:rPr>
      <w:vertAlign w:val="superscript"/>
    </w:rPr>
  </w:style>
  <w:style w:type="paragraph" w:styleId="Pta">
    <w:name w:val="footer"/>
    <w:basedOn w:val="Normlny"/>
    <w:link w:val="PtaChar"/>
    <w:uiPriority w:val="99"/>
    <w:unhideWhenUsed/>
    <w:rsid w:val="00C844D2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C844D2"/>
    <w:rPr>
      <w:rFonts w:ascii="Arial" w:hAnsi="Arial"/>
      <w:sz w:val="24"/>
      <w:lang w:val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2174E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2174E"/>
    <w:rPr>
      <w:rFonts w:ascii="Segoe UI" w:hAnsi="Segoe UI" w:cs="Segoe UI"/>
      <w:sz w:val="18"/>
      <w:szCs w:val="18"/>
      <w:lang w:val="sk-SK"/>
    </w:rPr>
  </w:style>
  <w:style w:type="paragraph" w:styleId="Hlavika">
    <w:name w:val="header"/>
    <w:basedOn w:val="Normlny"/>
    <w:link w:val="HlavikaChar"/>
    <w:uiPriority w:val="99"/>
    <w:unhideWhenUsed/>
    <w:rsid w:val="002F4BA8"/>
    <w:pPr>
      <w:tabs>
        <w:tab w:val="center" w:pos="4513"/>
        <w:tab w:val="right" w:pos="9026"/>
      </w:tabs>
      <w:spacing w:after="0"/>
    </w:pPr>
  </w:style>
  <w:style w:type="character" w:customStyle="1" w:styleId="HlavikaChar">
    <w:name w:val="Hlavička Char"/>
    <w:basedOn w:val="Predvolenpsmoodseku"/>
    <w:link w:val="Hlavika"/>
    <w:uiPriority w:val="99"/>
    <w:rsid w:val="002F4BA8"/>
    <w:rPr>
      <w:rFonts w:ascii="Arial" w:hAnsi="Arial"/>
      <w:sz w:val="24"/>
      <w:lang w:val="sk-SK"/>
    </w:rPr>
  </w:style>
  <w:style w:type="table" w:styleId="Mriekatabuky">
    <w:name w:val="Table Grid"/>
    <w:basedOn w:val="Normlnatabuka"/>
    <w:uiPriority w:val="59"/>
    <w:rsid w:val="002F4BA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itul">
    <w:name w:val="Subtitle"/>
    <w:basedOn w:val="Normlny"/>
    <w:next w:val="Normlny"/>
    <w:uiPriority w:val="11"/>
    <w:qFormat/>
    <w:rsid w:val="00946416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94641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rsid w:val="0094641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rsid w:val="0094641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rsid w:val="0094641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rsid w:val="00946416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rsid w:val="00946416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0"/>
    <w:rsid w:val="00946416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0"/>
    <w:rsid w:val="00946416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0"/>
    <w:rsid w:val="00946416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rsid w:val="00946416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rsid w:val="00946416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rsid w:val="00946416"/>
    <w:pPr>
      <w:spacing w:after="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neDYdOTEy2N+aqOkhLCR/iCW8g==">CgMxLjAyCGguZ2pkZ3hzOAByITFBaHBnR0xZSHdZRHlhZnZsZkRFQzBOVVRvQWJYUTNqMQ==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1804</Words>
  <Characters>10283</Characters>
  <Application>Microsoft Office Word</Application>
  <DocSecurity>0</DocSecurity>
  <Lines>85</Lines>
  <Paragraphs>24</Paragraphs>
  <ScaleCrop>false</ScaleCrop>
  <Company/>
  <LinksUpToDate>false</LinksUpToDate>
  <CharactersWithSpaces>12063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Elexova Ludmila, Ing., PhD.</dc:creator>
  <cp:lastModifiedBy>Acer</cp:lastModifiedBy>
  <cp:revision>3</cp:revision>
  <dcterms:created xsi:type="dcterms:W3CDTF">2019-10-08T09:39:00Z</dcterms:created>
  <dcterms:modified xsi:type="dcterms:W3CDTF">2024-10-07T07:22:00Z</dcterms:modified>
</cp:coreProperties>
</file>